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A4333F">
      <w:pPr>
        <w:ind w:leftChars="-118" w:left="-2" w:hangingChars="78" w:hanging="281"/>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8752" behindDoc="0" locked="0" layoutInCell="1" allowOverlap="1">
                <wp:simplePos x="0" y="0"/>
                <wp:positionH relativeFrom="column">
                  <wp:posOffset>6386830</wp:posOffset>
                </wp:positionH>
                <wp:positionV relativeFrom="paragraph">
                  <wp:posOffset>-399024</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502.9pt;margin-top:-31.4pt;width:33.25pt;height: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JRzKYOEAAAAMAQAADwAAAGRycy9kb3du&#10;cmV2LnhtbEyPS0/DMBCE70j8B2uRuKDWJlFbCHEqhHhI3Gh4iJsbL0lEvI5iNwn/nu0JbjPa0ew3&#10;+XZ2nRhxCK0nDZdLBQKp8ralWsNr+bC4AhGiIWs6T6jhBwNsi9OT3GTWT/SC4y7WgksoZEZDE2Of&#10;SRmqBp0JS98j8e3LD85EtkMt7WAmLnedTJRaS2da4g+N6fGuwep7d3AaPi/qj+cwP75N6Srt75/G&#10;cvNuS63Pz+bbGxAR5/gXhiM+o0PBTHt/IBtEx16pFbNHDYt1wuIYUZskBbFndZ2ALHL5f0TxCwAA&#10;//8DAFBLAQItABQABgAIAAAAIQC2gziS/gAAAOEBAAATAAAAAAAAAAAAAAAAAAAAAABbQ29udGVu&#10;dF9UeXBlc10ueG1sUEsBAi0AFAAGAAgAAAAhADj9If/WAAAAlAEAAAsAAAAAAAAAAAAAAAAALwEA&#10;AF9yZWxzLy5yZWxzUEsBAi0AFAAGAAgAAAAhAAWYllefAgAAjQUAAA4AAAAAAAAAAAAAAAAALgIA&#10;AGRycy9lMm9Eb2MueG1sUEsBAi0AFAAGAAgAAAAhACUcymDhAAAADA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8B52A4" w:rsidRPr="008B52A4">
        <w:rPr>
          <w:rFonts w:ascii="標楷體" w:eastAsia="標楷體" w:hAnsi="標楷體" w:hint="eastAsia"/>
          <w:b/>
          <w:sz w:val="36"/>
          <w:szCs w:val="36"/>
        </w:rPr>
        <w:t>第10屆立法委員臺北市第3選舉區缺額補選候選人登記申請</w:t>
      </w:r>
      <w:bookmarkStart w:id="0" w:name="_GoBack"/>
      <w:bookmarkEnd w:id="0"/>
      <w:r w:rsidR="008B52A4" w:rsidRPr="008B52A4">
        <w:rPr>
          <w:rFonts w:ascii="標楷體" w:eastAsia="標楷體" w:hAnsi="標楷體" w:hint="eastAsia"/>
          <w:b/>
          <w:sz w:val="36"/>
          <w:szCs w:val="36"/>
        </w:rPr>
        <w:t>調查</w:t>
      </w:r>
      <w:r w:rsidR="0008608E" w:rsidRPr="000A56D0">
        <w:rPr>
          <w:rFonts w:ascii="標楷體" w:eastAsia="標楷體" w:hAnsi="標楷體" w:hint="eastAsia"/>
          <w:b/>
          <w:sz w:val="36"/>
          <w:szCs w:val="36"/>
        </w:rPr>
        <w:t>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8B52A4" w:rsidRDefault="008B52A4" w:rsidP="008B52A4">
            <w:pPr>
              <w:tabs>
                <w:tab w:val="center" w:pos="4153"/>
                <w:tab w:val="right" w:pos="8306"/>
              </w:tabs>
              <w:snapToGrid w:val="0"/>
              <w:spacing w:line="480" w:lineRule="exact"/>
              <w:jc w:val="center"/>
              <w:rPr>
                <w:rFonts w:ascii="標楷體" w:eastAsia="標楷體" w:hAnsi="標楷體"/>
                <w:sz w:val="36"/>
                <w:szCs w:val="36"/>
              </w:rPr>
            </w:pPr>
            <w:r w:rsidRPr="008B52A4">
              <w:rPr>
                <w:rFonts w:ascii="標楷體" w:eastAsia="標楷體" w:hAnsi="標楷體" w:hint="eastAsia"/>
                <w:sz w:val="36"/>
                <w:szCs w:val="36"/>
              </w:rPr>
              <w:t>第10屆立法委員臺北市第3選舉區缺額補選</w:t>
            </w:r>
          </w:p>
          <w:p w:rsidR="000A56D0" w:rsidRPr="000A56D0" w:rsidRDefault="008B52A4" w:rsidP="008B52A4">
            <w:pPr>
              <w:tabs>
                <w:tab w:val="center" w:pos="4153"/>
                <w:tab w:val="right" w:pos="8306"/>
              </w:tabs>
              <w:snapToGrid w:val="0"/>
              <w:spacing w:line="480" w:lineRule="exact"/>
              <w:jc w:val="center"/>
              <w:rPr>
                <w:rFonts w:ascii="標楷體" w:eastAsia="標楷體" w:hAnsi="標楷體"/>
                <w:sz w:val="36"/>
                <w:szCs w:val="36"/>
              </w:rPr>
            </w:pPr>
            <w:r w:rsidRPr="008B52A4">
              <w:rPr>
                <w:rFonts w:ascii="標楷體" w:eastAsia="標楷體" w:hAnsi="標楷體" w:hint="eastAsia"/>
                <w:sz w:val="36"/>
                <w:szCs w:val="36"/>
              </w:rPr>
              <w:t>候選人登記申請調查</w:t>
            </w:r>
            <w:r w:rsidR="000A56D0" w:rsidRPr="000A56D0">
              <w:rPr>
                <w:rFonts w:ascii="標楷體" w:eastAsia="標楷體" w:hAnsi="標楷體" w:hint="eastAsia"/>
                <w:sz w:val="36"/>
                <w:szCs w:val="36"/>
              </w:rPr>
              <w:t>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市</w:t>
            </w:r>
            <w:r>
              <w:rPr>
                <w:rFonts w:ascii="標楷體" w:eastAsia="標楷體" w:hAnsi="標楷體" w:hint="eastAsia"/>
                <w:sz w:val="28"/>
              </w:rPr>
              <w:t xml:space="preserve">        區        里     </w:t>
            </w:r>
            <w:r w:rsidRPr="00F22CF6">
              <w:rPr>
                <w:rFonts w:ascii="標楷體" w:eastAsia="標楷體" w:hAnsi="標楷體" w:hint="eastAsia"/>
                <w:sz w:val="28"/>
              </w:rPr>
              <w:t xml:space="preserve">  鄰</w:t>
            </w:r>
          </w:p>
          <w:p w:rsidR="000A56D0" w:rsidRPr="00F22CF6"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 xml:space="preserve">    路（街） </w:t>
            </w:r>
            <w:r>
              <w:rPr>
                <w:rFonts w:ascii="標楷體" w:eastAsia="標楷體" w:hAnsi="標楷體" w:hint="eastAsia"/>
                <w:sz w:val="28"/>
              </w:rPr>
              <w:t xml:space="preserve">  </w:t>
            </w:r>
            <w:r w:rsidRPr="00F22CF6">
              <w:rPr>
                <w:rFonts w:ascii="標楷體" w:eastAsia="標楷體" w:hAnsi="標楷體" w:hint="eastAsia"/>
                <w:sz w:val="28"/>
              </w:rPr>
              <w:t xml:space="preserve"> 段  </w:t>
            </w:r>
            <w:r>
              <w:rPr>
                <w:rFonts w:ascii="標楷體" w:eastAsia="標楷體" w:hAnsi="標楷體" w:hint="eastAsia"/>
                <w:sz w:val="28"/>
              </w:rPr>
              <w:t xml:space="preserve">  </w:t>
            </w:r>
            <w:r w:rsidRPr="00F22CF6">
              <w:rPr>
                <w:rFonts w:ascii="標楷體" w:eastAsia="標楷體" w:hAnsi="標楷體" w:hint="eastAsia"/>
                <w:sz w:val="28"/>
              </w:rPr>
              <w:t xml:space="preserve"> 巷 </w:t>
            </w:r>
            <w:r>
              <w:rPr>
                <w:rFonts w:ascii="標楷體" w:eastAsia="標楷體" w:hAnsi="標楷體" w:hint="eastAsia"/>
                <w:sz w:val="28"/>
              </w:rPr>
              <w:t xml:space="preserve"> </w:t>
            </w:r>
            <w:r w:rsidRPr="00F22CF6">
              <w:rPr>
                <w:rFonts w:ascii="標楷體" w:eastAsia="標楷體" w:hAnsi="標楷體" w:hint="eastAsia"/>
                <w:sz w:val="28"/>
              </w:rPr>
              <w:t xml:space="preserve"> </w:t>
            </w:r>
            <w:r>
              <w:rPr>
                <w:rFonts w:ascii="標楷體" w:eastAsia="標楷體" w:hAnsi="標楷體" w:hint="eastAsia"/>
                <w:sz w:val="28"/>
              </w:rPr>
              <w:t xml:space="preserve"> </w:t>
            </w:r>
            <w:r w:rsidRPr="00F22CF6">
              <w:rPr>
                <w:rFonts w:ascii="標楷體" w:eastAsia="標楷體" w:hAnsi="標楷體" w:hint="eastAsia"/>
                <w:sz w:val="28"/>
              </w:rPr>
              <w:t xml:space="preserve"> 弄   </w:t>
            </w:r>
            <w:r>
              <w:rPr>
                <w:rFonts w:ascii="標楷體" w:eastAsia="標楷體" w:hAnsi="標楷體" w:hint="eastAsia"/>
                <w:sz w:val="28"/>
              </w:rPr>
              <w:t xml:space="preserve">  </w:t>
            </w:r>
            <w:r w:rsidRPr="00F22CF6">
              <w:rPr>
                <w:rFonts w:ascii="標楷體" w:eastAsia="標楷體" w:hAnsi="標楷體"/>
                <w:sz w:val="28"/>
              </w:rPr>
              <w:t xml:space="preserve"> </w:t>
            </w:r>
            <w:r w:rsidRPr="00F22CF6">
              <w:rPr>
                <w:rFonts w:ascii="標楷體" w:eastAsia="標楷體" w:hAnsi="標楷體" w:hint="eastAsia"/>
                <w:sz w:val="28"/>
              </w:rPr>
              <w:t xml:space="preserve">號  </w:t>
            </w:r>
            <w:r>
              <w:rPr>
                <w:rFonts w:ascii="標楷體" w:eastAsia="標楷體" w:hAnsi="標楷體" w:hint="eastAsia"/>
                <w:sz w:val="28"/>
              </w:rPr>
              <w:t xml:space="preserve"> </w:t>
            </w:r>
            <w:r w:rsidRPr="00F22CF6">
              <w:rPr>
                <w:rFonts w:ascii="標楷體" w:eastAsia="標楷體" w:hAnsi="標楷體" w:hint="eastAsia"/>
                <w:sz w:val="28"/>
              </w:rPr>
              <w:t xml:space="preserve"> 樓</w:t>
            </w: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6A6F48" w:rsidP="00D07E39">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臺北市</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2E54FE" w:rsidRPr="0008608E" w:rsidRDefault="0008608E" w:rsidP="00EF0C24">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w:t>
      </w:r>
      <w:r w:rsidR="002E54FE" w:rsidRPr="0008608E">
        <w:rPr>
          <w:rFonts w:ascii="標楷體" w:eastAsia="標楷體" w:hAnsi="標楷體" w:hint="eastAsia"/>
        </w:rPr>
        <w:t>經所屬政黨推薦之候選人，於「推薦之政黨」欄填寫政黨名稱，未經所屬政黨推薦或經政黨推薦後撤回其推薦之候選人，「推薦之政黨」欄，填寫無。</w:t>
      </w:r>
    </w:p>
    <w:p w:rsidR="002E54FE" w:rsidRPr="0008608E" w:rsidRDefault="00EF0C24"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w:t>
      </w:r>
      <w:r w:rsidR="002E54FE" w:rsidRPr="0008608E">
        <w:rPr>
          <w:rFonts w:ascii="標楷體" w:eastAsia="標楷體" w:hAnsi="標楷體" w:hint="eastAsia"/>
        </w:rPr>
        <w:t>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31441" w:rsidRDefault="00231441"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5.</w:t>
      </w:r>
      <w:r w:rsidRPr="00231441">
        <w:rPr>
          <w:rFonts w:ascii="標楷體" w:eastAsia="標楷體" w:hAnsi="標楷體" w:hint="eastAsia"/>
        </w:rPr>
        <w:t>直轄市長已連任兩屆。</w:t>
      </w:r>
    </w:p>
    <w:p w:rsidR="000068F4" w:rsidRPr="00E73D4C" w:rsidRDefault="002068BB" w:rsidP="008B52A4">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sectPr w:rsidR="000068F4" w:rsidRPr="00E73D4C" w:rsidSect="008B52A4">
      <w:pgSz w:w="11906" w:h="16838" w:code="9"/>
      <w:pgMar w:top="851" w:right="566"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356" w:rsidRDefault="00DC4356" w:rsidP="00EB63D3">
      <w:r>
        <w:separator/>
      </w:r>
    </w:p>
  </w:endnote>
  <w:endnote w:type="continuationSeparator" w:id="0">
    <w:p w:rsidR="00DC4356" w:rsidRDefault="00DC4356"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800002A3" w:usb1="38CF7C7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356" w:rsidRDefault="00DC4356" w:rsidP="00EB63D3">
      <w:r>
        <w:separator/>
      </w:r>
    </w:p>
  </w:footnote>
  <w:footnote w:type="continuationSeparator" w:id="0">
    <w:p w:rsidR="00DC4356" w:rsidRDefault="00DC4356"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33"/>
    <w:rsid w:val="00002533"/>
    <w:rsid w:val="000068F4"/>
    <w:rsid w:val="0003025B"/>
    <w:rsid w:val="00071761"/>
    <w:rsid w:val="0007631D"/>
    <w:rsid w:val="0008608E"/>
    <w:rsid w:val="00095EB4"/>
    <w:rsid w:val="000A56D0"/>
    <w:rsid w:val="000C4A72"/>
    <w:rsid w:val="000E2B42"/>
    <w:rsid w:val="001235CF"/>
    <w:rsid w:val="001473B3"/>
    <w:rsid w:val="001551AB"/>
    <w:rsid w:val="001654FC"/>
    <w:rsid w:val="001858D0"/>
    <w:rsid w:val="001A2CC2"/>
    <w:rsid w:val="001B6560"/>
    <w:rsid w:val="001B74FC"/>
    <w:rsid w:val="001C0897"/>
    <w:rsid w:val="001C1792"/>
    <w:rsid w:val="001C4B32"/>
    <w:rsid w:val="002068BB"/>
    <w:rsid w:val="00231441"/>
    <w:rsid w:val="00232542"/>
    <w:rsid w:val="00240D25"/>
    <w:rsid w:val="00253CBD"/>
    <w:rsid w:val="002D4F04"/>
    <w:rsid w:val="002E54FE"/>
    <w:rsid w:val="002E5FEA"/>
    <w:rsid w:val="002F2BBE"/>
    <w:rsid w:val="003729C6"/>
    <w:rsid w:val="00383DF6"/>
    <w:rsid w:val="0039304F"/>
    <w:rsid w:val="003F033B"/>
    <w:rsid w:val="00400FDE"/>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71766"/>
    <w:rsid w:val="006A6F48"/>
    <w:rsid w:val="006E2651"/>
    <w:rsid w:val="006F0422"/>
    <w:rsid w:val="00714529"/>
    <w:rsid w:val="00745C39"/>
    <w:rsid w:val="0075502F"/>
    <w:rsid w:val="007F2268"/>
    <w:rsid w:val="00805DC7"/>
    <w:rsid w:val="00821EED"/>
    <w:rsid w:val="00826E52"/>
    <w:rsid w:val="008327AB"/>
    <w:rsid w:val="00856766"/>
    <w:rsid w:val="00884A16"/>
    <w:rsid w:val="008A646E"/>
    <w:rsid w:val="008B0FD3"/>
    <w:rsid w:val="008B52A4"/>
    <w:rsid w:val="008F3C78"/>
    <w:rsid w:val="008F44D4"/>
    <w:rsid w:val="008F6223"/>
    <w:rsid w:val="00900BBD"/>
    <w:rsid w:val="009169A9"/>
    <w:rsid w:val="00916AA9"/>
    <w:rsid w:val="00946862"/>
    <w:rsid w:val="0094781D"/>
    <w:rsid w:val="009609C2"/>
    <w:rsid w:val="00966E74"/>
    <w:rsid w:val="00A141F4"/>
    <w:rsid w:val="00A171D8"/>
    <w:rsid w:val="00A4333F"/>
    <w:rsid w:val="00A84EB2"/>
    <w:rsid w:val="00AD3DC1"/>
    <w:rsid w:val="00AF282C"/>
    <w:rsid w:val="00B231FC"/>
    <w:rsid w:val="00B27B33"/>
    <w:rsid w:val="00B41203"/>
    <w:rsid w:val="00B46E8F"/>
    <w:rsid w:val="00B54327"/>
    <w:rsid w:val="00B665CB"/>
    <w:rsid w:val="00B81463"/>
    <w:rsid w:val="00B826E0"/>
    <w:rsid w:val="00B868DB"/>
    <w:rsid w:val="00BA73C9"/>
    <w:rsid w:val="00C20D77"/>
    <w:rsid w:val="00C320F8"/>
    <w:rsid w:val="00C82F2A"/>
    <w:rsid w:val="00CC4F1C"/>
    <w:rsid w:val="00CF2AF6"/>
    <w:rsid w:val="00D07E39"/>
    <w:rsid w:val="00D11D89"/>
    <w:rsid w:val="00D967DB"/>
    <w:rsid w:val="00DC4356"/>
    <w:rsid w:val="00DD0D49"/>
    <w:rsid w:val="00DD3F27"/>
    <w:rsid w:val="00DE14AD"/>
    <w:rsid w:val="00DF539F"/>
    <w:rsid w:val="00E12238"/>
    <w:rsid w:val="00E21A20"/>
    <w:rsid w:val="00E67778"/>
    <w:rsid w:val="00E73D4C"/>
    <w:rsid w:val="00EB63D3"/>
    <w:rsid w:val="00EE1990"/>
    <w:rsid w:val="00EF0C24"/>
    <w:rsid w:val="00F078E5"/>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1340</Characters>
  <Application>Microsoft Office Word</Application>
  <DocSecurity>0</DocSecurity>
  <Lines>11</Lines>
  <Paragraphs>3</Paragraphs>
  <ScaleCrop>false</ScaleCrop>
  <Company>CEC</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中央選舉委員會</dc:creator>
  <cp:lastModifiedBy>cec_user</cp:lastModifiedBy>
  <cp:revision>4</cp:revision>
  <cp:lastPrinted>2022-08-25T06:29:00Z</cp:lastPrinted>
  <dcterms:created xsi:type="dcterms:W3CDTF">2022-11-19T14:16:00Z</dcterms:created>
  <dcterms:modified xsi:type="dcterms:W3CDTF">2022-11-19T14:18:00Z</dcterms:modified>
</cp:coreProperties>
</file>