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BA" w:rsidRDefault="003A0DBA">
      <w:pPr>
        <w:autoSpaceDE w:val="0"/>
        <w:autoSpaceDN w:val="0"/>
        <w:adjustRightInd w:val="0"/>
        <w:rPr>
          <w:rFonts w:ascii="標楷體" w:eastAsia="標楷體" w:cs="標楷體"/>
          <w:kern w:val="0"/>
          <w:sz w:val="40"/>
          <w:szCs w:val="40"/>
          <w:lang w:val="zh-TW"/>
        </w:rPr>
      </w:pPr>
      <w:bookmarkStart w:id="0" w:name="_GoBack"/>
      <w:bookmarkEnd w:id="0"/>
    </w:p>
    <w:p w:rsidR="003A0DBA" w:rsidRDefault="00583AA8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行政院主計總處　函</w:t>
      </w:r>
    </w:p>
    <w:p w:rsidR="003A0DBA" w:rsidRDefault="003A0DB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3A0DBA" w:rsidRDefault="00583AA8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  <w:r>
        <w:rPr>
          <w:rFonts w:ascii="標楷體" w:eastAsia="標楷體" w:cs="標楷體"/>
          <w:kern w:val="0"/>
          <w:szCs w:val="24"/>
          <w:lang w:val="zh-TW"/>
        </w:rPr>
        <w:t>10065</w:t>
      </w:r>
      <w:r>
        <w:rPr>
          <w:rFonts w:ascii="標楷體" w:eastAsia="標楷體" w:cs="標楷體" w:hint="eastAsia"/>
          <w:kern w:val="0"/>
          <w:szCs w:val="24"/>
          <w:lang w:val="zh-TW"/>
        </w:rPr>
        <w:t>臺北市中正區廣州街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3A0DBA" w:rsidRDefault="00583AA8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傳　　真：</w:t>
      </w:r>
      <w:r>
        <w:rPr>
          <w:rFonts w:ascii="標楷體" w:eastAsia="標楷體" w:cs="標楷體"/>
          <w:kern w:val="0"/>
          <w:szCs w:val="24"/>
          <w:lang w:val="zh-TW"/>
        </w:rPr>
        <w:t>(02)23803933</w:t>
      </w:r>
    </w:p>
    <w:p w:rsidR="003A0DBA" w:rsidRDefault="00583AA8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聯</w:t>
      </w:r>
      <w:r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>絡</w:t>
      </w:r>
      <w:r>
        <w:rPr>
          <w:rFonts w:ascii="標楷體" w:eastAsia="標楷體" w:cs="標楷體"/>
          <w:kern w:val="0"/>
          <w:szCs w:val="24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Cs w:val="24"/>
          <w:lang w:val="zh-TW"/>
        </w:rPr>
        <w:t xml:space="preserve">人：黃志翔　</w:t>
      </w:r>
      <w:r>
        <w:rPr>
          <w:rFonts w:ascii="標楷體" w:eastAsia="標楷體" w:cs="標楷體"/>
          <w:kern w:val="0"/>
          <w:szCs w:val="24"/>
          <w:lang w:val="zh-TW"/>
        </w:rPr>
        <w:t>23803862</w:t>
      </w:r>
    </w:p>
    <w:p w:rsidR="003A0DBA" w:rsidRDefault="00583AA8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電子郵件：</w:t>
      </w:r>
      <w:r>
        <w:rPr>
          <w:rFonts w:ascii="標楷體" w:eastAsia="標楷體" w:cs="標楷體"/>
          <w:kern w:val="0"/>
          <w:szCs w:val="24"/>
          <w:lang w:val="zh-TW"/>
        </w:rPr>
        <w:t>chihhsiang@dgbas.gov.tw</w:t>
      </w:r>
    </w:p>
    <w:p w:rsidR="003A0DBA" w:rsidRDefault="00583AA8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受文者：中央選舉委員會</w:t>
      </w:r>
    </w:p>
    <w:p w:rsidR="003A0DBA" w:rsidRDefault="00583AA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3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3A0DBA" w:rsidRDefault="00583AA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發文字號：主會財字第</w:t>
      </w:r>
      <w:r>
        <w:rPr>
          <w:rFonts w:ascii="標楷體" w:eastAsia="標楷體" w:cs="標楷體"/>
          <w:kern w:val="0"/>
          <w:szCs w:val="24"/>
          <w:lang w:val="zh-TW"/>
        </w:rPr>
        <w:t>1071500056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3A0DBA" w:rsidRDefault="00583AA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速別：最速件</w:t>
      </w:r>
    </w:p>
    <w:p w:rsidR="003A0DBA" w:rsidRDefault="00583AA8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3A0DBA" w:rsidRDefault="003A0DB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3A0DBA" w:rsidRDefault="00583AA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主旨：有關邀請外聘學者專家擔任講座或出席會議，使用手機票證搭乘台灣高速鐵路者，透過網路下載購票證明之報支疑義一案，請依說明二辦理，請查照並轉知所屬。</w:t>
      </w:r>
    </w:p>
    <w:p w:rsidR="003A0DBA" w:rsidRDefault="00583AA8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3A0DBA" w:rsidRDefault="00583AA8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一、依據國家發展委員會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日發產字第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1071000111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號函辦理。</w:t>
      </w:r>
    </w:p>
    <w:p w:rsidR="003A0DBA" w:rsidRDefault="00583AA8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二、有關國家發展委員會建議給付予外聘學者專家之搭乘高鐵交通費，可直接以電子郵件傳送高鐵電子票證檔案（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T Express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手機票證購票資訊查詢系統下載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PDF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檔案格式之購票證明）辦理核銷，無須再行列印紙本寄回一節，考量從電子郵件帳戶及郵件內容，可查考是否由各該外聘學者專家提供高鐵電子票證檔案，故由機關業務承辦人員（經手人）將電子郵件及所附高鐵電子票證檔案下載列印並簽名後，得作為報支憑證。至所提出高鐵電子票證檔案之支付事實真實性，仍由各該外聘學者專家本誠信原則負責。</w:t>
      </w:r>
    </w:p>
    <w:p w:rsidR="003A0DBA" w:rsidRDefault="003A0DBA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3A0DBA" w:rsidRDefault="00583AA8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總統府秘書長、國家安全會議秘書長、行政院秘書長、立法院秘書長、司法院秘書長、考試院秘書長、監察院秘書長、審計部、行政院各部會行總處署、各直轄市及縣市政府、臺灣省政府、臺灣省諮議會、福建省政府</w:t>
      </w:r>
    </w:p>
    <w:p w:rsidR="00583AA8" w:rsidRDefault="00583AA8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副本：行政院主計總處主計室</w:t>
      </w:r>
    </w:p>
    <w:sectPr w:rsidR="00583AA8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51" w:rsidRDefault="009E4D51" w:rsidP="00342BD7">
      <w:r>
        <w:separator/>
      </w:r>
    </w:p>
  </w:endnote>
  <w:endnote w:type="continuationSeparator" w:id="0">
    <w:p w:rsidR="009E4D51" w:rsidRDefault="009E4D51" w:rsidP="003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51" w:rsidRDefault="009E4D51" w:rsidP="00342BD7">
      <w:r>
        <w:separator/>
      </w:r>
    </w:p>
  </w:footnote>
  <w:footnote w:type="continuationSeparator" w:id="0">
    <w:p w:rsidR="009E4D51" w:rsidRDefault="009E4D51" w:rsidP="00342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D7"/>
    <w:rsid w:val="00342BD7"/>
    <w:rsid w:val="003A0DBA"/>
    <w:rsid w:val="00583AA8"/>
    <w:rsid w:val="009E4D51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B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B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B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林春芸</dc:creator>
  <cp:lastModifiedBy>klec016</cp:lastModifiedBy>
  <cp:revision>2</cp:revision>
  <dcterms:created xsi:type="dcterms:W3CDTF">2018-03-26T07:45:00Z</dcterms:created>
  <dcterms:modified xsi:type="dcterms:W3CDTF">2018-03-26T07:45:00Z</dcterms:modified>
</cp:coreProperties>
</file>